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792535" w:rsidRPr="00792535" w:rsidRDefault="00792535" w:rsidP="00AF06E5">
      <w:pPr>
        <w:spacing w:line="480" w:lineRule="auto"/>
        <w:jc w:val="center"/>
        <w:rPr>
          <w:rFonts w:cs="Times New Roman"/>
          <w:szCs w:val="24"/>
        </w:rPr>
      </w:pPr>
      <w:r w:rsidRPr="00792535">
        <w:rPr>
          <w:rFonts w:cs="Times New Roman"/>
          <w:szCs w:val="24"/>
        </w:rPr>
        <w:t>Access to Health Care as an Ethical Issue</w:t>
      </w:r>
    </w:p>
    <w:p w:rsidR="00792535" w:rsidRPr="00792535" w:rsidRDefault="00792535" w:rsidP="00AF06E5">
      <w:pPr>
        <w:spacing w:line="480" w:lineRule="auto"/>
        <w:jc w:val="center"/>
        <w:rPr>
          <w:rFonts w:cs="Times New Roman"/>
          <w:szCs w:val="24"/>
        </w:rPr>
      </w:pPr>
      <w:r w:rsidRPr="00792535">
        <w:rPr>
          <w:rFonts w:cs="Times New Roman"/>
          <w:szCs w:val="24"/>
        </w:rPr>
        <w:t>Name</w:t>
      </w:r>
    </w:p>
    <w:p w:rsidR="00792535" w:rsidRDefault="00792535" w:rsidP="00AF06E5">
      <w:pPr>
        <w:spacing w:line="480" w:lineRule="auto"/>
        <w:jc w:val="center"/>
        <w:rPr>
          <w:rFonts w:cs="Times New Roman"/>
          <w:szCs w:val="24"/>
        </w:rPr>
      </w:pPr>
      <w:r w:rsidRPr="00792535">
        <w:rPr>
          <w:rFonts w:cs="Times New Roman"/>
          <w:szCs w:val="24"/>
        </w:rPr>
        <w:t>Institution of Affiliation</w:t>
      </w: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szCs w:val="24"/>
        </w:rPr>
      </w:pPr>
    </w:p>
    <w:p w:rsidR="00AF06E5" w:rsidRDefault="00AF06E5" w:rsidP="00AF06E5">
      <w:pPr>
        <w:spacing w:line="480" w:lineRule="auto"/>
        <w:jc w:val="center"/>
        <w:rPr>
          <w:rFonts w:cs="Times New Roman"/>
          <w:b/>
          <w:szCs w:val="24"/>
        </w:rPr>
      </w:pPr>
      <w:r w:rsidRPr="00AF06E5">
        <w:rPr>
          <w:rFonts w:cs="Times New Roman"/>
          <w:b/>
          <w:szCs w:val="24"/>
        </w:rPr>
        <w:lastRenderedPageBreak/>
        <w:t xml:space="preserve">Access to </w:t>
      </w:r>
      <w:r w:rsidRPr="00AF06E5">
        <w:rPr>
          <w:rFonts w:cs="Times New Roman"/>
          <w:b/>
          <w:szCs w:val="24"/>
        </w:rPr>
        <w:t>Health Care as an Ethical Issue</w:t>
      </w:r>
    </w:p>
    <w:p w:rsidR="007E7800" w:rsidRPr="00AF06E5" w:rsidRDefault="007E7800" w:rsidP="00AF06E5">
      <w:pPr>
        <w:spacing w:line="480" w:lineRule="auto"/>
        <w:jc w:val="center"/>
        <w:rPr>
          <w:rFonts w:cs="Times New Roman"/>
          <w:b/>
          <w:szCs w:val="24"/>
        </w:rPr>
      </w:pPr>
      <w:r>
        <w:rPr>
          <w:rFonts w:cs="Times New Roman"/>
          <w:b/>
          <w:szCs w:val="24"/>
        </w:rPr>
        <w:t xml:space="preserve">Introduction </w:t>
      </w:r>
    </w:p>
    <w:p w:rsidR="00792535" w:rsidRDefault="00792535" w:rsidP="00AF06E5">
      <w:pPr>
        <w:spacing w:line="480" w:lineRule="auto"/>
        <w:ind w:firstLine="720"/>
        <w:rPr>
          <w:rFonts w:cs="Times New Roman"/>
          <w:szCs w:val="24"/>
        </w:rPr>
      </w:pPr>
      <w:r w:rsidRPr="00792535">
        <w:rPr>
          <w:rFonts w:cs="Times New Roman"/>
          <w:szCs w:val="24"/>
        </w:rPr>
        <w:t>Health is the complete wellness of a person. It involves being physical</w:t>
      </w:r>
      <w:r w:rsidR="00225272">
        <w:rPr>
          <w:rFonts w:cs="Times New Roman"/>
          <w:szCs w:val="24"/>
        </w:rPr>
        <w:t>ly</w:t>
      </w:r>
      <w:r w:rsidRPr="00792535">
        <w:rPr>
          <w:rFonts w:cs="Times New Roman"/>
          <w:szCs w:val="24"/>
        </w:rPr>
        <w:t>, psychologically and mentally fit. It also calls for tha</w:t>
      </w:r>
      <w:r w:rsidR="00225272">
        <w:rPr>
          <w:rFonts w:cs="Times New Roman"/>
          <w:szCs w:val="24"/>
        </w:rPr>
        <w:t>t the surrounding environment be</w:t>
      </w:r>
      <w:r w:rsidRPr="00792535">
        <w:rPr>
          <w:rFonts w:cs="Times New Roman"/>
          <w:szCs w:val="24"/>
        </w:rPr>
        <w:t xml:space="preserve"> conducive to the enjoyment of good health (Young &amp; </w:t>
      </w:r>
      <w:proofErr w:type="spellStart"/>
      <w:r w:rsidRPr="00792535">
        <w:rPr>
          <w:rFonts w:cs="Times New Roman"/>
          <w:szCs w:val="24"/>
        </w:rPr>
        <w:t>Kroth</w:t>
      </w:r>
      <w:proofErr w:type="spellEnd"/>
      <w:r w:rsidRPr="00792535">
        <w:rPr>
          <w:rFonts w:cs="Times New Roman"/>
          <w:szCs w:val="24"/>
        </w:rPr>
        <w:t>, 2017). The accessibility of health is a fundamental condition that must be guaranteed for the full enjoyment of all human rights.</w:t>
      </w:r>
    </w:p>
    <w:p w:rsidR="00225272" w:rsidRPr="00225272" w:rsidRDefault="00225272" w:rsidP="00225272">
      <w:pPr>
        <w:spacing w:line="480" w:lineRule="auto"/>
        <w:jc w:val="center"/>
        <w:rPr>
          <w:rFonts w:cs="Times New Roman"/>
          <w:b/>
          <w:szCs w:val="24"/>
        </w:rPr>
      </w:pPr>
      <w:r w:rsidRPr="00225272">
        <w:rPr>
          <w:rFonts w:cs="Times New Roman"/>
          <w:b/>
          <w:szCs w:val="24"/>
        </w:rPr>
        <w:t>Accessibility Challenge</w:t>
      </w:r>
    </w:p>
    <w:p w:rsidR="00AF06E5" w:rsidRDefault="00792535" w:rsidP="00AF06E5">
      <w:pPr>
        <w:spacing w:line="480" w:lineRule="auto"/>
        <w:ind w:firstLine="720"/>
        <w:rPr>
          <w:rFonts w:cs="Times New Roman"/>
          <w:szCs w:val="24"/>
        </w:rPr>
      </w:pPr>
      <w:r w:rsidRPr="00792535">
        <w:rPr>
          <w:rFonts w:cs="Times New Roman"/>
          <w:szCs w:val="24"/>
        </w:rPr>
        <w:t>Health is a very technical issue in every state. The accessibility of accessible health care systems continues to be challenged by different factors. Poor transport remains a challenge. Roads that are not all weather, bar the people from accessing quality health care. When it rains, for example, patients find it hard to get to the hospital. They end up dying in homes or while on the roads to the hospital (</w:t>
      </w:r>
      <w:proofErr w:type="spellStart"/>
      <w:r w:rsidRPr="00792535">
        <w:rPr>
          <w:rFonts w:cs="Times New Roman"/>
          <w:szCs w:val="24"/>
        </w:rPr>
        <w:t>Umeh</w:t>
      </w:r>
      <w:proofErr w:type="spellEnd"/>
      <w:r w:rsidRPr="00792535">
        <w:rPr>
          <w:rFonts w:cs="Times New Roman"/>
          <w:szCs w:val="24"/>
        </w:rPr>
        <w:t xml:space="preserve"> &amp; </w:t>
      </w:r>
      <w:proofErr w:type="spellStart"/>
      <w:r w:rsidRPr="00792535">
        <w:rPr>
          <w:rFonts w:cs="Times New Roman"/>
          <w:szCs w:val="24"/>
        </w:rPr>
        <w:t>Feeley</w:t>
      </w:r>
      <w:proofErr w:type="spellEnd"/>
      <w:r w:rsidRPr="00792535">
        <w:rPr>
          <w:rFonts w:cs="Times New Roman"/>
          <w:szCs w:val="24"/>
        </w:rPr>
        <w:t>, 2017). This is also because the unsuitability of the roads prevents people from getting to the hospital on time. Poor roads are a common characteristic of the developing world. The availability of vehicles like ambulances is also not readily accessible. This is common in the remote areas with poor roads. The expensive nature of health care services. These services continue to be very expensive. This is because, in places where the government or the organs responsible for health care provisions, have not put up the facilities, private developers take advantage (White, 2015). They put up these facilities in these inaccessible areas. Them being profit-oriented</w:t>
      </w:r>
      <w:r w:rsidR="00225272">
        <w:rPr>
          <w:rFonts w:cs="Times New Roman"/>
          <w:szCs w:val="24"/>
        </w:rPr>
        <w:t xml:space="preserve">, offer these services at a </w:t>
      </w:r>
      <w:r w:rsidR="00225272" w:rsidRPr="00792535">
        <w:rPr>
          <w:rFonts w:cs="Times New Roman"/>
          <w:szCs w:val="24"/>
        </w:rPr>
        <w:t>higher</w:t>
      </w:r>
      <w:r w:rsidRPr="00792535">
        <w:rPr>
          <w:rFonts w:cs="Times New Roman"/>
          <w:szCs w:val="24"/>
        </w:rPr>
        <w:t xml:space="preserve"> cost that may not be affordable to middle and low-income people. According to De Souza et al. (2015), people thus continue to succumb to mana</w:t>
      </w:r>
      <w:r w:rsidR="00225272">
        <w:rPr>
          <w:rFonts w:cs="Times New Roman"/>
          <w:szCs w:val="24"/>
        </w:rPr>
        <w:t>geable conditions and illnesses</w:t>
      </w:r>
      <w:r w:rsidRPr="00792535">
        <w:rPr>
          <w:rFonts w:cs="Times New Roman"/>
          <w:szCs w:val="24"/>
        </w:rPr>
        <w:t xml:space="preserve"> because they cannot afford the cost at which these services are being provided.  </w:t>
      </w:r>
    </w:p>
    <w:p w:rsidR="00F56132" w:rsidRDefault="00F56132" w:rsidP="00AF06E5">
      <w:pPr>
        <w:spacing w:line="480" w:lineRule="auto"/>
        <w:ind w:firstLine="720"/>
        <w:rPr>
          <w:rFonts w:cs="Times New Roman"/>
          <w:szCs w:val="24"/>
        </w:rPr>
      </w:pPr>
    </w:p>
    <w:p w:rsidR="00F56132" w:rsidRPr="00F56132" w:rsidRDefault="00F56132" w:rsidP="00F56132">
      <w:pPr>
        <w:spacing w:line="480" w:lineRule="auto"/>
        <w:jc w:val="center"/>
        <w:rPr>
          <w:rFonts w:cs="Times New Roman"/>
          <w:b/>
          <w:szCs w:val="24"/>
        </w:rPr>
      </w:pPr>
      <w:r w:rsidRPr="00F56132">
        <w:rPr>
          <w:rFonts w:cs="Times New Roman"/>
          <w:b/>
          <w:szCs w:val="24"/>
        </w:rPr>
        <w:t>Effect of Culture and Beliefs on Healthcare Access</w:t>
      </w:r>
    </w:p>
    <w:p w:rsidR="00792535" w:rsidRPr="00792535" w:rsidRDefault="00792535" w:rsidP="00AF06E5">
      <w:pPr>
        <w:spacing w:line="480" w:lineRule="auto"/>
        <w:ind w:firstLine="720"/>
        <w:rPr>
          <w:rFonts w:cs="Times New Roman"/>
          <w:szCs w:val="24"/>
        </w:rPr>
      </w:pPr>
      <w:r w:rsidRPr="00792535">
        <w:rPr>
          <w:rFonts w:cs="Times New Roman"/>
          <w:szCs w:val="24"/>
        </w:rPr>
        <w:t xml:space="preserve">The prevalence of traditional medicine challenges healthcare service provision. Some local communities do not want to access the modern health care. They have strong beliefs in their traditional healers and herbs. This is an issue in most developing countries. This is because these herbs have not been tested and proven to be for handling particular diseases. The lack of education on the necessary health care services. In some research, it was found out that there were so many premature deaths of children </w:t>
      </w:r>
      <w:r w:rsidR="001E40BA">
        <w:rPr>
          <w:rFonts w:cs="Times New Roman"/>
          <w:szCs w:val="24"/>
        </w:rPr>
        <w:t xml:space="preserve">which </w:t>
      </w:r>
      <w:r w:rsidRPr="00792535">
        <w:rPr>
          <w:rFonts w:cs="Times New Roman"/>
          <w:szCs w:val="24"/>
        </w:rPr>
        <w:t xml:space="preserve">was caused by the inability of their </w:t>
      </w:r>
      <w:r w:rsidR="001E40BA">
        <w:rPr>
          <w:rFonts w:cs="Times New Roman"/>
          <w:szCs w:val="24"/>
        </w:rPr>
        <w:t>young mothers to manage the children</w:t>
      </w:r>
      <w:r w:rsidRPr="00792535">
        <w:rPr>
          <w:rFonts w:cs="Times New Roman"/>
          <w:szCs w:val="24"/>
        </w:rPr>
        <w:t xml:space="preserve"> well (Rumbold et al., 2017). They are not aware of the dietary needs of their children. Children were not kept warm during cold we</w:t>
      </w:r>
      <w:r w:rsidR="001E40BA">
        <w:rPr>
          <w:rFonts w:cs="Times New Roman"/>
          <w:szCs w:val="24"/>
        </w:rPr>
        <w:t>ather and they ended up getting infectious illnesses</w:t>
      </w:r>
      <w:r w:rsidRPr="00792535">
        <w:rPr>
          <w:rFonts w:cs="Times New Roman"/>
          <w:szCs w:val="24"/>
        </w:rPr>
        <w:t xml:space="preserve"> like pneumonia. The deaths of mothers, leaving the children to the care of caregivers. This has cost the children's lives because the caregivers do not have the knowledge on how to bring up the children. In some patriarchal societies, health service provision system was found to be biased. The male child is well taken care of while the girls who are not viewed as very important were denied the access to good health care. There is also the side-alignment of the minorities' like the Lesbians, Gays, Transgender, Bisexuals and the Intersex. They are stigmatized on the basis of their gender orientation. They are not given the health care services on the realization of their status. </w:t>
      </w:r>
    </w:p>
    <w:p w:rsidR="00792535" w:rsidRPr="00AF06E5" w:rsidRDefault="00792535" w:rsidP="00AF06E5">
      <w:pPr>
        <w:spacing w:line="480" w:lineRule="auto"/>
        <w:jc w:val="center"/>
        <w:rPr>
          <w:rFonts w:cs="Times New Roman"/>
          <w:b/>
          <w:szCs w:val="24"/>
        </w:rPr>
      </w:pPr>
      <w:r w:rsidRPr="00AF06E5">
        <w:rPr>
          <w:rFonts w:cs="Times New Roman"/>
          <w:b/>
          <w:szCs w:val="24"/>
        </w:rPr>
        <w:t>Public Policy Debates on the Issue</w:t>
      </w:r>
    </w:p>
    <w:p w:rsidR="00AF06E5" w:rsidRDefault="00792535" w:rsidP="00AF06E5">
      <w:pPr>
        <w:spacing w:line="480" w:lineRule="auto"/>
        <w:ind w:firstLine="720"/>
        <w:rPr>
          <w:rFonts w:cs="Times New Roman"/>
          <w:szCs w:val="24"/>
        </w:rPr>
      </w:pPr>
      <w:r w:rsidRPr="00792535">
        <w:rPr>
          <w:rFonts w:cs="Times New Roman"/>
          <w:szCs w:val="24"/>
        </w:rPr>
        <w:t>There are world debates that healthcare providers should really be improved. All governments accept the fact that health care delivery is not in its best state. Various countries have therefore adopted d</w:t>
      </w:r>
      <w:r w:rsidR="001E40BA">
        <w:rPr>
          <w:rFonts w:cs="Times New Roman"/>
          <w:szCs w:val="24"/>
        </w:rPr>
        <w:t>ifferent policies to handle healthcare access issue</w:t>
      </w:r>
      <w:r w:rsidRPr="00792535">
        <w:rPr>
          <w:rFonts w:cs="Times New Roman"/>
          <w:szCs w:val="24"/>
        </w:rPr>
        <w:t xml:space="preserve">. There is an ongoing </w:t>
      </w:r>
      <w:r w:rsidRPr="00792535">
        <w:rPr>
          <w:rFonts w:cs="Times New Roman"/>
          <w:szCs w:val="24"/>
        </w:rPr>
        <w:lastRenderedPageBreak/>
        <w:t>debate on why the health of the minorities is as important as the majorities' health. There is enough evidence that the majority of every population enjoys good health care compared to the minorities (</w:t>
      </w:r>
      <w:proofErr w:type="spellStart"/>
      <w:r w:rsidRPr="00792535">
        <w:rPr>
          <w:rFonts w:cs="Times New Roman"/>
          <w:szCs w:val="24"/>
        </w:rPr>
        <w:t>Blais</w:t>
      </w:r>
      <w:proofErr w:type="spellEnd"/>
      <w:r w:rsidRPr="00792535">
        <w:rPr>
          <w:rFonts w:cs="Times New Roman"/>
          <w:szCs w:val="24"/>
        </w:rPr>
        <w:t xml:space="preserve">, 2015). Ethnic minorities have limited access to good health care. This problem is common with the non-western people who live in the western countries. These ethnic minorities are affected by lack of knowledge of the existing services, language barrier and insufficiency of funds to access these services. There is the introduction of the Community Health Workers. These workers are convenient because they come from communities (Patel &amp; </w:t>
      </w:r>
      <w:proofErr w:type="spellStart"/>
      <w:r w:rsidRPr="00792535">
        <w:rPr>
          <w:rFonts w:cs="Times New Roman"/>
          <w:szCs w:val="24"/>
        </w:rPr>
        <w:t>Rushefsky</w:t>
      </w:r>
      <w:proofErr w:type="spellEnd"/>
      <w:r w:rsidRPr="00792535">
        <w:rPr>
          <w:rFonts w:cs="Times New Roman"/>
          <w:szCs w:val="24"/>
        </w:rPr>
        <w:t>, 2014). They are trained and thus help minimize cultural and language barriers. Most of these workers are also usually volunteers. They help fill the gap that exists with people who do not have the finances to achieve the best health care services. They thus serve all the people without charging a high fee. They act as intermediaries between the communities and the healthc</w:t>
      </w:r>
      <w:r w:rsidR="001E40BA">
        <w:rPr>
          <w:rFonts w:cs="Times New Roman"/>
          <w:szCs w:val="24"/>
        </w:rPr>
        <w:t xml:space="preserve">are providers. They also promote </w:t>
      </w:r>
      <w:r w:rsidRPr="00792535">
        <w:rPr>
          <w:rFonts w:cs="Times New Roman"/>
          <w:szCs w:val="24"/>
        </w:rPr>
        <w:t xml:space="preserve">the change of behavior because they serve all community members without bias. </w:t>
      </w:r>
    </w:p>
    <w:p w:rsidR="00792535" w:rsidRPr="00792535" w:rsidRDefault="00792535" w:rsidP="00AF06E5">
      <w:pPr>
        <w:spacing w:line="480" w:lineRule="auto"/>
        <w:ind w:firstLine="720"/>
        <w:rPr>
          <w:rFonts w:cs="Times New Roman"/>
          <w:szCs w:val="24"/>
        </w:rPr>
      </w:pPr>
      <w:r w:rsidRPr="00792535">
        <w:rPr>
          <w:rFonts w:cs="Times New Roman"/>
          <w:szCs w:val="24"/>
        </w:rPr>
        <w:t xml:space="preserve">The introduction of the health insurance has also been established to ease the financing of medical services. This involves people being given insurances which are paid for by the government. According to Patel and </w:t>
      </w:r>
      <w:proofErr w:type="spellStart"/>
      <w:r w:rsidRPr="00792535">
        <w:rPr>
          <w:rFonts w:cs="Times New Roman"/>
          <w:szCs w:val="24"/>
        </w:rPr>
        <w:t>Rushefsky</w:t>
      </w:r>
      <w:proofErr w:type="spellEnd"/>
      <w:r w:rsidRPr="00792535">
        <w:rPr>
          <w:rFonts w:cs="Times New Roman"/>
          <w:szCs w:val="24"/>
        </w:rPr>
        <w:t xml:space="preserve"> (2014), this is being practiced in the western countries where those who are unable to pay for their health services have health insurances that are catered for by the government. Some countries have made financing of heal</w:t>
      </w:r>
      <w:r w:rsidR="001E40BA">
        <w:rPr>
          <w:rFonts w:cs="Times New Roman"/>
          <w:szCs w:val="24"/>
        </w:rPr>
        <w:t>th insurances a compulsory policy</w:t>
      </w:r>
      <w:r w:rsidRPr="00792535">
        <w:rPr>
          <w:rFonts w:cs="Times New Roman"/>
          <w:szCs w:val="24"/>
        </w:rPr>
        <w:t>. Th</w:t>
      </w:r>
      <w:r w:rsidR="001E40BA">
        <w:rPr>
          <w:rFonts w:cs="Times New Roman"/>
          <w:szCs w:val="24"/>
        </w:rPr>
        <w:t>e ownership of health insurance</w:t>
      </w:r>
      <w:r w:rsidRPr="00792535">
        <w:rPr>
          <w:rFonts w:cs="Times New Roman"/>
          <w:szCs w:val="24"/>
        </w:rPr>
        <w:t xml:space="preserve"> has also been made a must-have in some countries. This is greatly reforming the health systems of these states and the universal health systems as well. Increasing the budgetary allocation for health systems is also being done to improve health provision (Rumbold et al., 2017). For example information in the World </w:t>
      </w:r>
      <w:r w:rsidR="001E40BA">
        <w:rPr>
          <w:rFonts w:cs="Times New Roman"/>
          <w:szCs w:val="24"/>
        </w:rPr>
        <w:t>Health Organization Health for a</w:t>
      </w:r>
      <w:r w:rsidRPr="00792535">
        <w:rPr>
          <w:rFonts w:cs="Times New Roman"/>
          <w:szCs w:val="24"/>
        </w:rPr>
        <w:t xml:space="preserve">ll website, the Republic of Moldova spends one of the highest shares of </w:t>
      </w:r>
      <w:r w:rsidRPr="00792535">
        <w:rPr>
          <w:rFonts w:cs="Times New Roman"/>
          <w:szCs w:val="24"/>
        </w:rPr>
        <w:lastRenderedPageBreak/>
        <w:t xml:space="preserve">her </w:t>
      </w:r>
      <w:r w:rsidR="001E40BA" w:rsidRPr="00792535">
        <w:rPr>
          <w:rFonts w:cs="Times New Roman"/>
          <w:szCs w:val="24"/>
        </w:rPr>
        <w:t xml:space="preserve">gross domestic product </w:t>
      </w:r>
      <w:r w:rsidR="001E40BA">
        <w:rPr>
          <w:rFonts w:cs="Times New Roman"/>
          <w:szCs w:val="24"/>
        </w:rPr>
        <w:t xml:space="preserve">(GDP) </w:t>
      </w:r>
      <w:r w:rsidRPr="00792535">
        <w:rPr>
          <w:rFonts w:cs="Times New Roman"/>
          <w:szCs w:val="24"/>
        </w:rPr>
        <w:t xml:space="preserve">on health care. Some countries </w:t>
      </w:r>
      <w:r w:rsidR="001E40BA">
        <w:rPr>
          <w:rFonts w:cs="Times New Roman"/>
          <w:szCs w:val="24"/>
        </w:rPr>
        <w:t>like most African states</w:t>
      </w:r>
      <w:r w:rsidRPr="00792535">
        <w:rPr>
          <w:rFonts w:cs="Times New Roman"/>
          <w:szCs w:val="24"/>
        </w:rPr>
        <w:t xml:space="preserve"> have also devolved their health delivery systems to improve efficiency. This involves providing ambulances to every county. This has enabled people to survive the transport barriers. The recognition and the inclusion of the minorities' rights in states constitution is handling the case of the special interests. This is because these laws acknowledge that they are human beings and must enjoy all the privileges including health rights.</w:t>
      </w:r>
    </w:p>
    <w:p w:rsidR="00792535" w:rsidRPr="00AF06E5" w:rsidRDefault="00792535" w:rsidP="00AF06E5">
      <w:pPr>
        <w:spacing w:line="480" w:lineRule="auto"/>
        <w:jc w:val="center"/>
        <w:rPr>
          <w:rFonts w:cs="Times New Roman"/>
          <w:b/>
          <w:szCs w:val="24"/>
        </w:rPr>
      </w:pPr>
      <w:r w:rsidRPr="00AF06E5">
        <w:rPr>
          <w:rFonts w:cs="Times New Roman"/>
          <w:b/>
          <w:szCs w:val="24"/>
        </w:rPr>
        <w:t>Personal Opinion</w:t>
      </w:r>
    </w:p>
    <w:p w:rsidR="00792535" w:rsidRPr="00792535" w:rsidRDefault="00792535" w:rsidP="00AF06E5">
      <w:pPr>
        <w:spacing w:line="480" w:lineRule="auto"/>
        <w:ind w:firstLine="720"/>
        <w:rPr>
          <w:rFonts w:cs="Times New Roman"/>
          <w:szCs w:val="24"/>
        </w:rPr>
      </w:pPr>
      <w:r w:rsidRPr="00792535">
        <w:rPr>
          <w:rFonts w:cs="Times New Roman"/>
          <w:szCs w:val="24"/>
        </w:rPr>
        <w:t>The accessibility of health care is an issue both in the developed and the developing world. There are various hindrances to achieving the best health care services. These include transport barriers, cultural hindrances, and ethnic inequalities. There are however various relevant policies that are being and have been put in place to address these challenges. The policymakers have not been left out in the health debate.</w:t>
      </w:r>
    </w:p>
    <w:p w:rsidR="00792535" w:rsidRPr="00AF06E5" w:rsidRDefault="00792535" w:rsidP="00AF06E5">
      <w:pPr>
        <w:spacing w:line="480" w:lineRule="auto"/>
        <w:jc w:val="center"/>
        <w:rPr>
          <w:rFonts w:cs="Times New Roman"/>
          <w:b/>
          <w:szCs w:val="24"/>
        </w:rPr>
      </w:pPr>
      <w:r w:rsidRPr="00AF06E5">
        <w:rPr>
          <w:rFonts w:cs="Times New Roman"/>
          <w:b/>
          <w:szCs w:val="24"/>
        </w:rPr>
        <w:t>Conclusion</w:t>
      </w:r>
    </w:p>
    <w:p w:rsidR="001E40BA" w:rsidRDefault="00792535" w:rsidP="00D822B2">
      <w:pPr>
        <w:spacing w:line="480" w:lineRule="auto"/>
        <w:ind w:firstLine="720"/>
        <w:rPr>
          <w:rFonts w:cs="Times New Roman"/>
          <w:szCs w:val="24"/>
        </w:rPr>
      </w:pPr>
      <w:r w:rsidRPr="00792535">
        <w:rPr>
          <w:rFonts w:cs="Times New Roman"/>
          <w:szCs w:val="24"/>
        </w:rPr>
        <w:t>That health accessibility is an issue is a truth we cannot run away from. Various issues like traditional systems, ethnic differences, transport barriers and poor health policies, limit the provision of efficient health care. There are however policies like health insurances and allocating a huge portion of a country's Gross Domestic Product to health are helping improve health care. The inclusion of the minorities' rights into states laws are needed for the enjoyment of effective and efficient health care services by all regardless of their status. The collaboration between various health stakeholders will ensure good health ca</w:t>
      </w:r>
      <w:r w:rsidR="00AF06E5">
        <w:rPr>
          <w:rFonts w:cs="Times New Roman"/>
          <w:szCs w:val="24"/>
        </w:rPr>
        <w:t>re</w:t>
      </w:r>
      <w:r w:rsidR="00B64705">
        <w:rPr>
          <w:rFonts w:cs="Times New Roman"/>
          <w:szCs w:val="24"/>
        </w:rPr>
        <w:t>.</w:t>
      </w:r>
    </w:p>
    <w:p w:rsidR="00D822B2" w:rsidRPr="00C52FEF" w:rsidRDefault="00D822B2" w:rsidP="00D822B2">
      <w:pPr>
        <w:spacing w:line="480" w:lineRule="auto"/>
        <w:ind w:firstLine="720"/>
        <w:rPr>
          <w:rFonts w:cs="Times New Roman"/>
          <w:szCs w:val="24"/>
        </w:rPr>
      </w:pPr>
      <w:bookmarkStart w:id="0" w:name="_GoBack"/>
      <w:bookmarkEnd w:id="0"/>
    </w:p>
    <w:p w:rsidR="00F122C9" w:rsidRPr="00AF06E5" w:rsidRDefault="00F122C9" w:rsidP="00AF06E5">
      <w:pPr>
        <w:spacing w:line="480" w:lineRule="auto"/>
        <w:jc w:val="center"/>
        <w:rPr>
          <w:rFonts w:cs="Times New Roman"/>
          <w:szCs w:val="24"/>
        </w:rPr>
      </w:pPr>
      <w:r w:rsidRPr="00AF06E5">
        <w:rPr>
          <w:rFonts w:cs="Times New Roman"/>
          <w:szCs w:val="24"/>
        </w:rPr>
        <w:lastRenderedPageBreak/>
        <w:t>References</w:t>
      </w:r>
    </w:p>
    <w:p w:rsidR="00AF06E5" w:rsidRPr="00DA7934" w:rsidRDefault="00AF06E5" w:rsidP="00AF06E5">
      <w:pPr>
        <w:spacing w:after="0" w:line="480" w:lineRule="auto"/>
        <w:ind w:left="720" w:hanging="720"/>
        <w:rPr>
          <w:rFonts w:eastAsia="Times New Roman" w:cs="Times New Roman"/>
          <w:szCs w:val="24"/>
        </w:rPr>
      </w:pPr>
      <w:proofErr w:type="spellStart"/>
      <w:r w:rsidRPr="00DA7934">
        <w:rPr>
          <w:rFonts w:eastAsia="Times New Roman" w:cs="Times New Roman"/>
          <w:szCs w:val="24"/>
        </w:rPr>
        <w:t>Blais</w:t>
      </w:r>
      <w:proofErr w:type="spellEnd"/>
      <w:r w:rsidRPr="00DA7934">
        <w:rPr>
          <w:rFonts w:eastAsia="Times New Roman" w:cs="Times New Roman"/>
          <w:szCs w:val="24"/>
        </w:rPr>
        <w:t xml:space="preserve">, K. (2015). </w:t>
      </w:r>
      <w:r w:rsidRPr="00DA7934">
        <w:rPr>
          <w:rFonts w:eastAsia="Times New Roman" w:cs="Times New Roman"/>
          <w:i/>
          <w:iCs/>
          <w:szCs w:val="24"/>
        </w:rPr>
        <w:t>Professional nursing practice: Concepts and perspectives</w:t>
      </w:r>
      <w:r w:rsidRPr="00DA7934">
        <w:rPr>
          <w:rFonts w:eastAsia="Times New Roman" w:cs="Times New Roman"/>
          <w:szCs w:val="24"/>
        </w:rPr>
        <w:t>. Pearson.</w:t>
      </w:r>
    </w:p>
    <w:p w:rsidR="00AF06E5" w:rsidRPr="000E39A4" w:rsidRDefault="00AF06E5" w:rsidP="00AF06E5">
      <w:pPr>
        <w:spacing w:after="0" w:line="480" w:lineRule="auto"/>
        <w:ind w:left="720" w:hanging="720"/>
        <w:rPr>
          <w:rFonts w:eastAsia="Times New Roman" w:cs="Times New Roman"/>
          <w:szCs w:val="24"/>
        </w:rPr>
      </w:pPr>
      <w:r w:rsidRPr="000E39A4">
        <w:rPr>
          <w:rFonts w:eastAsia="Times New Roman" w:cs="Times New Roman"/>
          <w:szCs w:val="24"/>
        </w:rPr>
        <w:t xml:space="preserve">De Souza, J. A., Hunt, B., </w:t>
      </w:r>
      <w:proofErr w:type="spellStart"/>
      <w:r w:rsidRPr="000E39A4">
        <w:rPr>
          <w:rFonts w:eastAsia="Times New Roman" w:cs="Times New Roman"/>
          <w:szCs w:val="24"/>
        </w:rPr>
        <w:t>Asirwa</w:t>
      </w:r>
      <w:proofErr w:type="spellEnd"/>
      <w:r w:rsidRPr="000E39A4">
        <w:rPr>
          <w:rFonts w:eastAsia="Times New Roman" w:cs="Times New Roman"/>
          <w:szCs w:val="24"/>
        </w:rPr>
        <w:t xml:space="preserve">, F. C., </w:t>
      </w:r>
      <w:proofErr w:type="spellStart"/>
      <w:r w:rsidRPr="000E39A4">
        <w:rPr>
          <w:rFonts w:eastAsia="Times New Roman" w:cs="Times New Roman"/>
          <w:szCs w:val="24"/>
        </w:rPr>
        <w:t>Adebamowo</w:t>
      </w:r>
      <w:proofErr w:type="spellEnd"/>
      <w:r w:rsidRPr="000E39A4">
        <w:rPr>
          <w:rFonts w:eastAsia="Times New Roman" w:cs="Times New Roman"/>
          <w:szCs w:val="24"/>
        </w:rPr>
        <w:t xml:space="preserve">, C., &amp; Lopes, G. (2015). Global health equity: cancer care outcome disparities in high-, middle-, and low-income countries. </w:t>
      </w:r>
      <w:r w:rsidRPr="000E39A4">
        <w:rPr>
          <w:rFonts w:eastAsia="Times New Roman" w:cs="Times New Roman"/>
          <w:i/>
          <w:iCs/>
          <w:szCs w:val="24"/>
        </w:rPr>
        <w:t>Journal of Clinical Oncology</w:t>
      </w:r>
      <w:r w:rsidRPr="000E39A4">
        <w:rPr>
          <w:rFonts w:eastAsia="Times New Roman" w:cs="Times New Roman"/>
          <w:szCs w:val="24"/>
        </w:rPr>
        <w:t xml:space="preserve">, </w:t>
      </w:r>
      <w:r w:rsidRPr="000E39A4">
        <w:rPr>
          <w:rFonts w:eastAsia="Times New Roman" w:cs="Times New Roman"/>
          <w:i/>
          <w:iCs/>
          <w:szCs w:val="24"/>
        </w:rPr>
        <w:t>34</w:t>
      </w:r>
      <w:r w:rsidRPr="000E39A4">
        <w:rPr>
          <w:rFonts w:eastAsia="Times New Roman" w:cs="Times New Roman"/>
          <w:szCs w:val="24"/>
        </w:rPr>
        <w:t>(1), 6-13.</w:t>
      </w:r>
    </w:p>
    <w:p w:rsidR="00AF06E5" w:rsidRPr="00DA7934" w:rsidRDefault="00AF06E5" w:rsidP="00AF06E5">
      <w:pPr>
        <w:spacing w:after="0" w:line="480" w:lineRule="auto"/>
        <w:ind w:left="720" w:hanging="720"/>
        <w:rPr>
          <w:rFonts w:eastAsia="Times New Roman" w:cs="Times New Roman"/>
          <w:szCs w:val="24"/>
        </w:rPr>
      </w:pPr>
      <w:r w:rsidRPr="00DA7934">
        <w:rPr>
          <w:rFonts w:eastAsia="Times New Roman" w:cs="Times New Roman"/>
          <w:szCs w:val="24"/>
        </w:rPr>
        <w:t xml:space="preserve">Patel, K., &amp; </w:t>
      </w:r>
      <w:proofErr w:type="spellStart"/>
      <w:r w:rsidRPr="00DA7934">
        <w:rPr>
          <w:rFonts w:eastAsia="Times New Roman" w:cs="Times New Roman"/>
          <w:szCs w:val="24"/>
        </w:rPr>
        <w:t>Rushefsky</w:t>
      </w:r>
      <w:proofErr w:type="spellEnd"/>
      <w:r w:rsidRPr="00DA7934">
        <w:rPr>
          <w:rFonts w:eastAsia="Times New Roman" w:cs="Times New Roman"/>
          <w:szCs w:val="24"/>
        </w:rPr>
        <w:t xml:space="preserve">, M. E. (2014). Healthcare politics and policy in America. </w:t>
      </w:r>
      <w:r w:rsidRPr="00DA7934">
        <w:rPr>
          <w:rFonts w:eastAsia="Times New Roman" w:cs="Times New Roman"/>
          <w:i/>
          <w:iCs/>
          <w:szCs w:val="24"/>
        </w:rPr>
        <w:t>Public Integrity</w:t>
      </w:r>
      <w:r w:rsidRPr="00DA7934">
        <w:rPr>
          <w:rFonts w:eastAsia="Times New Roman" w:cs="Times New Roman"/>
          <w:szCs w:val="24"/>
        </w:rPr>
        <w:t xml:space="preserve">, </w:t>
      </w:r>
      <w:r w:rsidRPr="00DA7934">
        <w:rPr>
          <w:rFonts w:eastAsia="Times New Roman" w:cs="Times New Roman"/>
          <w:i/>
          <w:iCs/>
          <w:szCs w:val="24"/>
        </w:rPr>
        <w:t>17</w:t>
      </w:r>
      <w:r w:rsidRPr="00DA7934">
        <w:rPr>
          <w:rFonts w:eastAsia="Times New Roman" w:cs="Times New Roman"/>
          <w:szCs w:val="24"/>
        </w:rPr>
        <w:t>(1), 94-96.</w:t>
      </w:r>
    </w:p>
    <w:p w:rsidR="00AF06E5" w:rsidRPr="000E39A4" w:rsidRDefault="00AF06E5" w:rsidP="00AF06E5">
      <w:pPr>
        <w:spacing w:after="0" w:line="480" w:lineRule="auto"/>
        <w:ind w:left="720" w:hanging="720"/>
        <w:rPr>
          <w:rFonts w:eastAsia="Times New Roman" w:cs="Times New Roman"/>
          <w:szCs w:val="24"/>
        </w:rPr>
      </w:pPr>
      <w:r w:rsidRPr="000E39A4">
        <w:rPr>
          <w:rFonts w:eastAsia="Times New Roman" w:cs="Times New Roman"/>
          <w:szCs w:val="24"/>
        </w:rPr>
        <w:t xml:space="preserve">Rumbold, B., </w:t>
      </w:r>
      <w:proofErr w:type="spellStart"/>
      <w:r w:rsidRPr="000E39A4">
        <w:rPr>
          <w:rFonts w:eastAsia="Times New Roman" w:cs="Times New Roman"/>
          <w:szCs w:val="24"/>
        </w:rPr>
        <w:t>Weale</w:t>
      </w:r>
      <w:proofErr w:type="spellEnd"/>
      <w:r w:rsidRPr="000E39A4">
        <w:rPr>
          <w:rFonts w:eastAsia="Times New Roman" w:cs="Times New Roman"/>
          <w:szCs w:val="24"/>
        </w:rPr>
        <w:t xml:space="preserve">, A., Rid, A., Wilson, J., &amp; </w:t>
      </w:r>
      <w:proofErr w:type="spellStart"/>
      <w:r w:rsidRPr="000E39A4">
        <w:rPr>
          <w:rFonts w:eastAsia="Times New Roman" w:cs="Times New Roman"/>
          <w:szCs w:val="24"/>
        </w:rPr>
        <w:t>Littlejohns</w:t>
      </w:r>
      <w:proofErr w:type="spellEnd"/>
      <w:r w:rsidRPr="000E39A4">
        <w:rPr>
          <w:rFonts w:eastAsia="Times New Roman" w:cs="Times New Roman"/>
          <w:szCs w:val="24"/>
        </w:rPr>
        <w:t xml:space="preserve">, P. (2017). Public Reasoning and Health-Care Priority Setting: The Case of NICE. </w:t>
      </w:r>
      <w:r w:rsidRPr="000E39A4">
        <w:rPr>
          <w:rFonts w:eastAsia="Times New Roman" w:cs="Times New Roman"/>
          <w:i/>
          <w:iCs/>
          <w:szCs w:val="24"/>
        </w:rPr>
        <w:t>Kennedy Institute of Ethics Journal</w:t>
      </w:r>
      <w:r w:rsidRPr="000E39A4">
        <w:rPr>
          <w:rFonts w:eastAsia="Times New Roman" w:cs="Times New Roman"/>
          <w:szCs w:val="24"/>
        </w:rPr>
        <w:t xml:space="preserve">, </w:t>
      </w:r>
      <w:r w:rsidRPr="000E39A4">
        <w:rPr>
          <w:rFonts w:eastAsia="Times New Roman" w:cs="Times New Roman"/>
          <w:i/>
          <w:iCs/>
          <w:szCs w:val="24"/>
        </w:rPr>
        <w:t>27</w:t>
      </w:r>
      <w:r w:rsidRPr="000E39A4">
        <w:rPr>
          <w:rFonts w:eastAsia="Times New Roman" w:cs="Times New Roman"/>
          <w:szCs w:val="24"/>
        </w:rPr>
        <w:t>(1), 107-134.</w:t>
      </w:r>
    </w:p>
    <w:p w:rsidR="00AF06E5" w:rsidRDefault="00AF06E5" w:rsidP="00AF06E5">
      <w:pPr>
        <w:spacing w:after="0" w:line="480" w:lineRule="auto"/>
        <w:ind w:left="720" w:hanging="720"/>
        <w:rPr>
          <w:rFonts w:eastAsia="Times New Roman" w:cs="Times New Roman"/>
          <w:szCs w:val="24"/>
        </w:rPr>
      </w:pPr>
      <w:proofErr w:type="spellStart"/>
      <w:r w:rsidRPr="000E39A4">
        <w:rPr>
          <w:rFonts w:eastAsia="Times New Roman" w:cs="Times New Roman"/>
          <w:szCs w:val="24"/>
        </w:rPr>
        <w:t>Umeh</w:t>
      </w:r>
      <w:proofErr w:type="spellEnd"/>
      <w:r w:rsidRPr="000E39A4">
        <w:rPr>
          <w:rFonts w:eastAsia="Times New Roman" w:cs="Times New Roman"/>
          <w:szCs w:val="24"/>
        </w:rPr>
        <w:t xml:space="preserve">, C. A., &amp; </w:t>
      </w:r>
      <w:proofErr w:type="spellStart"/>
      <w:r w:rsidRPr="000E39A4">
        <w:rPr>
          <w:rFonts w:eastAsia="Times New Roman" w:cs="Times New Roman"/>
          <w:szCs w:val="24"/>
        </w:rPr>
        <w:t>Feeley</w:t>
      </w:r>
      <w:proofErr w:type="spellEnd"/>
      <w:r w:rsidRPr="000E39A4">
        <w:rPr>
          <w:rFonts w:eastAsia="Times New Roman" w:cs="Times New Roman"/>
          <w:szCs w:val="24"/>
        </w:rPr>
        <w:t xml:space="preserve">, F. G. (2017). Inequitable Access to Health Care by the Poor in Community-Based Health Insurance Programs: A Review of Studies </w:t>
      </w:r>
      <w:proofErr w:type="gramStart"/>
      <w:r w:rsidRPr="000E39A4">
        <w:rPr>
          <w:rFonts w:eastAsia="Times New Roman" w:cs="Times New Roman"/>
          <w:szCs w:val="24"/>
        </w:rPr>
        <w:t>From</w:t>
      </w:r>
      <w:proofErr w:type="gramEnd"/>
      <w:r w:rsidRPr="000E39A4">
        <w:rPr>
          <w:rFonts w:eastAsia="Times New Roman" w:cs="Times New Roman"/>
          <w:szCs w:val="24"/>
        </w:rPr>
        <w:t xml:space="preserve"> Low-and Middle-Income Countries. </w:t>
      </w:r>
      <w:r w:rsidRPr="000E39A4">
        <w:rPr>
          <w:rFonts w:eastAsia="Times New Roman" w:cs="Times New Roman"/>
          <w:i/>
          <w:iCs/>
          <w:szCs w:val="24"/>
        </w:rPr>
        <w:t>Global Health: Science and Practice</w:t>
      </w:r>
      <w:r w:rsidRPr="000E39A4">
        <w:rPr>
          <w:rFonts w:eastAsia="Times New Roman" w:cs="Times New Roman"/>
          <w:szCs w:val="24"/>
        </w:rPr>
        <w:t xml:space="preserve">, </w:t>
      </w:r>
      <w:r w:rsidRPr="000E39A4">
        <w:rPr>
          <w:rFonts w:eastAsia="Times New Roman" w:cs="Times New Roman"/>
          <w:i/>
          <w:iCs/>
          <w:szCs w:val="24"/>
        </w:rPr>
        <w:t>5</w:t>
      </w:r>
      <w:r w:rsidRPr="000E39A4">
        <w:rPr>
          <w:rFonts w:eastAsia="Times New Roman" w:cs="Times New Roman"/>
          <w:szCs w:val="24"/>
        </w:rPr>
        <w:t>(2), 299-314.</w:t>
      </w:r>
    </w:p>
    <w:p w:rsidR="00AF06E5" w:rsidRPr="000E39A4" w:rsidRDefault="00AF06E5" w:rsidP="00AF06E5">
      <w:pPr>
        <w:spacing w:after="0" w:line="480" w:lineRule="auto"/>
        <w:ind w:left="720" w:hanging="720"/>
        <w:rPr>
          <w:rFonts w:eastAsia="Times New Roman" w:cs="Times New Roman"/>
          <w:szCs w:val="24"/>
        </w:rPr>
      </w:pPr>
      <w:r w:rsidRPr="000E39A4">
        <w:rPr>
          <w:rFonts w:eastAsia="Times New Roman" w:cs="Times New Roman"/>
          <w:szCs w:val="24"/>
        </w:rPr>
        <w:t xml:space="preserve">White, F. (2015). Primary health care and public health: foundations of universal health systems. </w:t>
      </w:r>
      <w:r w:rsidRPr="000E39A4">
        <w:rPr>
          <w:rFonts w:eastAsia="Times New Roman" w:cs="Times New Roman"/>
          <w:i/>
          <w:iCs/>
          <w:szCs w:val="24"/>
        </w:rPr>
        <w:t>Medical Principles and Practice</w:t>
      </w:r>
      <w:r w:rsidRPr="000E39A4">
        <w:rPr>
          <w:rFonts w:eastAsia="Times New Roman" w:cs="Times New Roman"/>
          <w:szCs w:val="24"/>
        </w:rPr>
        <w:t xml:space="preserve">, </w:t>
      </w:r>
      <w:r w:rsidRPr="000E39A4">
        <w:rPr>
          <w:rFonts w:eastAsia="Times New Roman" w:cs="Times New Roman"/>
          <w:i/>
          <w:iCs/>
          <w:szCs w:val="24"/>
        </w:rPr>
        <w:t>24</w:t>
      </w:r>
      <w:r w:rsidRPr="000E39A4">
        <w:rPr>
          <w:rFonts w:eastAsia="Times New Roman" w:cs="Times New Roman"/>
          <w:szCs w:val="24"/>
        </w:rPr>
        <w:t>(2), 103-116.</w:t>
      </w:r>
    </w:p>
    <w:p w:rsidR="00AF06E5" w:rsidRPr="000E39A4" w:rsidRDefault="00AF06E5" w:rsidP="00AF06E5">
      <w:pPr>
        <w:spacing w:after="0" w:line="480" w:lineRule="auto"/>
        <w:ind w:left="720" w:hanging="720"/>
        <w:rPr>
          <w:rFonts w:eastAsia="Times New Roman" w:cs="Times New Roman"/>
          <w:szCs w:val="24"/>
        </w:rPr>
      </w:pPr>
      <w:r w:rsidRPr="000E39A4">
        <w:rPr>
          <w:rFonts w:eastAsia="Times New Roman" w:cs="Times New Roman"/>
          <w:szCs w:val="24"/>
        </w:rPr>
        <w:t xml:space="preserve">Young, K. M., &amp; </w:t>
      </w:r>
      <w:proofErr w:type="spellStart"/>
      <w:r w:rsidRPr="000E39A4">
        <w:rPr>
          <w:rFonts w:eastAsia="Times New Roman" w:cs="Times New Roman"/>
          <w:szCs w:val="24"/>
        </w:rPr>
        <w:t>Kroth</w:t>
      </w:r>
      <w:proofErr w:type="spellEnd"/>
      <w:r w:rsidRPr="000E39A4">
        <w:rPr>
          <w:rFonts w:eastAsia="Times New Roman" w:cs="Times New Roman"/>
          <w:szCs w:val="24"/>
        </w:rPr>
        <w:t xml:space="preserve">, P. J. (2017). </w:t>
      </w:r>
      <w:proofErr w:type="spellStart"/>
      <w:r w:rsidRPr="000E39A4">
        <w:rPr>
          <w:rFonts w:eastAsia="Times New Roman" w:cs="Times New Roman"/>
          <w:i/>
          <w:iCs/>
          <w:szCs w:val="24"/>
        </w:rPr>
        <w:t>Sultz</w:t>
      </w:r>
      <w:proofErr w:type="spellEnd"/>
      <w:r w:rsidRPr="000E39A4">
        <w:rPr>
          <w:rFonts w:eastAsia="Times New Roman" w:cs="Times New Roman"/>
          <w:i/>
          <w:iCs/>
          <w:szCs w:val="24"/>
        </w:rPr>
        <w:t xml:space="preserve"> &amp; Young's Health Care USA</w:t>
      </w:r>
      <w:r w:rsidRPr="000E39A4">
        <w:rPr>
          <w:rFonts w:eastAsia="Times New Roman" w:cs="Times New Roman"/>
          <w:szCs w:val="24"/>
        </w:rPr>
        <w:t>. Jones &amp; Bartlett Learning.</w:t>
      </w:r>
    </w:p>
    <w:p w:rsidR="000E39A4" w:rsidRPr="000E39A4" w:rsidRDefault="000E39A4" w:rsidP="000E39A4">
      <w:pPr>
        <w:spacing w:after="0" w:line="240" w:lineRule="auto"/>
        <w:rPr>
          <w:rFonts w:eastAsia="Times New Roman" w:cs="Times New Roman"/>
          <w:szCs w:val="24"/>
        </w:rPr>
      </w:pPr>
    </w:p>
    <w:p w:rsidR="000E39A4" w:rsidRPr="00450B49" w:rsidRDefault="000E39A4" w:rsidP="00C81859">
      <w:pPr>
        <w:spacing w:line="480" w:lineRule="auto"/>
        <w:rPr>
          <w:rFonts w:cs="Times New Roman"/>
          <w:szCs w:val="24"/>
        </w:rPr>
      </w:pPr>
    </w:p>
    <w:p w:rsidR="00450B49" w:rsidRDefault="00450B49" w:rsidP="00C81859">
      <w:pPr>
        <w:spacing w:line="480" w:lineRule="auto"/>
        <w:rPr>
          <w:rFonts w:cs="Times New Roman"/>
          <w:b/>
          <w:szCs w:val="24"/>
        </w:rPr>
      </w:pPr>
    </w:p>
    <w:p w:rsidR="00450B49" w:rsidRDefault="00450B49" w:rsidP="00C81859">
      <w:pPr>
        <w:spacing w:line="480" w:lineRule="auto"/>
        <w:rPr>
          <w:rFonts w:cs="Times New Roman"/>
          <w:b/>
          <w:szCs w:val="24"/>
        </w:rPr>
      </w:pPr>
    </w:p>
    <w:p w:rsidR="00450B49" w:rsidRDefault="00450B49" w:rsidP="00C81859">
      <w:pPr>
        <w:spacing w:line="480" w:lineRule="auto"/>
        <w:rPr>
          <w:rFonts w:cs="Times New Roman"/>
          <w:b/>
          <w:szCs w:val="24"/>
        </w:rPr>
      </w:pPr>
    </w:p>
    <w:p w:rsidR="00450B49" w:rsidRDefault="00450B49" w:rsidP="00C81859">
      <w:pPr>
        <w:spacing w:line="480" w:lineRule="auto"/>
        <w:rPr>
          <w:rFonts w:cs="Times New Roman"/>
          <w:b/>
          <w:szCs w:val="24"/>
        </w:rPr>
      </w:pPr>
    </w:p>
    <w:p w:rsidR="00450B49" w:rsidRDefault="00450B49" w:rsidP="00C81859">
      <w:pPr>
        <w:spacing w:line="480" w:lineRule="auto"/>
        <w:rPr>
          <w:rFonts w:cs="Times New Roman"/>
          <w:b/>
          <w:szCs w:val="24"/>
        </w:rPr>
      </w:pPr>
    </w:p>
    <w:p w:rsidR="00450B49" w:rsidRPr="00F122C9" w:rsidRDefault="00450B49" w:rsidP="00C81859">
      <w:pPr>
        <w:spacing w:line="480" w:lineRule="auto"/>
        <w:rPr>
          <w:rFonts w:cs="Times New Roman"/>
          <w:b/>
          <w:szCs w:val="24"/>
        </w:rPr>
      </w:pPr>
    </w:p>
    <w:sectPr w:rsidR="00450B49" w:rsidRPr="00F122C9" w:rsidSect="00AF06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2E9" w:rsidRDefault="006F62E9" w:rsidP="00AF06E5">
      <w:pPr>
        <w:spacing w:after="0" w:line="240" w:lineRule="auto"/>
      </w:pPr>
      <w:r>
        <w:separator/>
      </w:r>
    </w:p>
  </w:endnote>
  <w:endnote w:type="continuationSeparator" w:id="0">
    <w:p w:rsidR="006F62E9" w:rsidRDefault="006F62E9" w:rsidP="00AF0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2E9" w:rsidRDefault="006F62E9" w:rsidP="00AF06E5">
      <w:pPr>
        <w:spacing w:after="0" w:line="240" w:lineRule="auto"/>
      </w:pPr>
      <w:r>
        <w:separator/>
      </w:r>
    </w:p>
  </w:footnote>
  <w:footnote w:type="continuationSeparator" w:id="0">
    <w:p w:rsidR="006F62E9" w:rsidRDefault="006F62E9" w:rsidP="00AF0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6E5" w:rsidRDefault="00AF06E5">
    <w:pPr>
      <w:pStyle w:val="Header"/>
      <w:jc w:val="right"/>
    </w:pPr>
    <w:r>
      <w:t>ACCESS TO HEALTH CARE AS AN ETHICAL ISSUE</w:t>
    </w:r>
    <w:r>
      <w:t xml:space="preserve">                                                           </w:t>
    </w:r>
    <w:sdt>
      <w:sdtPr>
        <w:id w:val="19562880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22B2">
          <w:rPr>
            <w:noProof/>
          </w:rPr>
          <w:t>7</w:t>
        </w:r>
        <w:r>
          <w:rPr>
            <w:noProof/>
          </w:rPr>
          <w:fldChar w:fldCharType="end"/>
        </w:r>
      </w:sdtContent>
    </w:sdt>
  </w:p>
  <w:p w:rsidR="00AF06E5" w:rsidRDefault="00AF06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6E5" w:rsidRDefault="00AF06E5">
    <w:pPr>
      <w:pStyle w:val="Header"/>
      <w:jc w:val="right"/>
    </w:pPr>
    <w:r>
      <w:t xml:space="preserve">Running head: ACCESS TO HEALTH CARE AS AN ETHICAL ISSUE                                 </w:t>
    </w:r>
    <w:sdt>
      <w:sdtPr>
        <w:id w:val="-14304276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22B2">
          <w:rPr>
            <w:noProof/>
          </w:rPr>
          <w:t>1</w:t>
        </w:r>
        <w:r>
          <w:rPr>
            <w:noProof/>
          </w:rPr>
          <w:fldChar w:fldCharType="end"/>
        </w:r>
      </w:sdtContent>
    </w:sdt>
  </w:p>
  <w:p w:rsidR="00AF06E5" w:rsidRDefault="00AF0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2C9"/>
    <w:rsid w:val="000E39A4"/>
    <w:rsid w:val="001177FF"/>
    <w:rsid w:val="001665F5"/>
    <w:rsid w:val="001666B2"/>
    <w:rsid w:val="0018693D"/>
    <w:rsid w:val="0019726D"/>
    <w:rsid w:val="001D6795"/>
    <w:rsid w:val="001E40BA"/>
    <w:rsid w:val="00225272"/>
    <w:rsid w:val="00230AA1"/>
    <w:rsid w:val="002800DF"/>
    <w:rsid w:val="002939F4"/>
    <w:rsid w:val="00296154"/>
    <w:rsid w:val="002E5F16"/>
    <w:rsid w:val="003961EE"/>
    <w:rsid w:val="003A3492"/>
    <w:rsid w:val="00425283"/>
    <w:rsid w:val="00450B49"/>
    <w:rsid w:val="0048592C"/>
    <w:rsid w:val="004C37A5"/>
    <w:rsid w:val="0054710C"/>
    <w:rsid w:val="005815D4"/>
    <w:rsid w:val="00586E99"/>
    <w:rsid w:val="005B0A83"/>
    <w:rsid w:val="005D2006"/>
    <w:rsid w:val="005E2AD6"/>
    <w:rsid w:val="006043D4"/>
    <w:rsid w:val="006053D9"/>
    <w:rsid w:val="00626F01"/>
    <w:rsid w:val="006507E1"/>
    <w:rsid w:val="00694066"/>
    <w:rsid w:val="006B4E9E"/>
    <w:rsid w:val="006F62E9"/>
    <w:rsid w:val="00702CAD"/>
    <w:rsid w:val="0071193A"/>
    <w:rsid w:val="007206C6"/>
    <w:rsid w:val="0072338B"/>
    <w:rsid w:val="00740838"/>
    <w:rsid w:val="007750E1"/>
    <w:rsid w:val="00792535"/>
    <w:rsid w:val="007A1878"/>
    <w:rsid w:val="007D7978"/>
    <w:rsid w:val="007E25FD"/>
    <w:rsid w:val="007E7800"/>
    <w:rsid w:val="007F25A3"/>
    <w:rsid w:val="00803B34"/>
    <w:rsid w:val="00813E39"/>
    <w:rsid w:val="0088187F"/>
    <w:rsid w:val="00883E7F"/>
    <w:rsid w:val="008A3244"/>
    <w:rsid w:val="008A6D98"/>
    <w:rsid w:val="0091396A"/>
    <w:rsid w:val="00A07B96"/>
    <w:rsid w:val="00A14122"/>
    <w:rsid w:val="00A14538"/>
    <w:rsid w:val="00A16C09"/>
    <w:rsid w:val="00A459FD"/>
    <w:rsid w:val="00AF06E5"/>
    <w:rsid w:val="00B05B71"/>
    <w:rsid w:val="00B36711"/>
    <w:rsid w:val="00B37B29"/>
    <w:rsid w:val="00B467D6"/>
    <w:rsid w:val="00B5609D"/>
    <w:rsid w:val="00B64705"/>
    <w:rsid w:val="00B9394C"/>
    <w:rsid w:val="00BD23C1"/>
    <w:rsid w:val="00BF4F08"/>
    <w:rsid w:val="00C52FEF"/>
    <w:rsid w:val="00C53196"/>
    <w:rsid w:val="00C63322"/>
    <w:rsid w:val="00C70619"/>
    <w:rsid w:val="00C81859"/>
    <w:rsid w:val="00C838D5"/>
    <w:rsid w:val="00C91095"/>
    <w:rsid w:val="00CE7B8C"/>
    <w:rsid w:val="00D11559"/>
    <w:rsid w:val="00D542E0"/>
    <w:rsid w:val="00D822B2"/>
    <w:rsid w:val="00D932C9"/>
    <w:rsid w:val="00DA7934"/>
    <w:rsid w:val="00DB58C6"/>
    <w:rsid w:val="00DD474E"/>
    <w:rsid w:val="00DF0E80"/>
    <w:rsid w:val="00E55AB9"/>
    <w:rsid w:val="00E677D2"/>
    <w:rsid w:val="00ED4788"/>
    <w:rsid w:val="00F122C9"/>
    <w:rsid w:val="00F56132"/>
    <w:rsid w:val="00F60CE3"/>
    <w:rsid w:val="00F73273"/>
    <w:rsid w:val="00FE6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78FFB0-4B09-4DC4-B6A3-A5E280DF0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A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3196"/>
    <w:rPr>
      <w:color w:val="0000FF" w:themeColor="hyperlink"/>
      <w:u w:val="single"/>
    </w:rPr>
  </w:style>
  <w:style w:type="paragraph" w:styleId="Header">
    <w:name w:val="header"/>
    <w:basedOn w:val="Normal"/>
    <w:link w:val="HeaderChar"/>
    <w:uiPriority w:val="99"/>
    <w:unhideWhenUsed/>
    <w:rsid w:val="00AF0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6E5"/>
  </w:style>
  <w:style w:type="paragraph" w:styleId="Footer">
    <w:name w:val="footer"/>
    <w:basedOn w:val="Normal"/>
    <w:link w:val="FooterChar"/>
    <w:uiPriority w:val="99"/>
    <w:unhideWhenUsed/>
    <w:rsid w:val="00AF0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127912">
      <w:bodyDiv w:val="1"/>
      <w:marLeft w:val="0"/>
      <w:marRight w:val="0"/>
      <w:marTop w:val="0"/>
      <w:marBottom w:val="0"/>
      <w:divBdr>
        <w:top w:val="none" w:sz="0" w:space="0" w:color="auto"/>
        <w:left w:val="none" w:sz="0" w:space="0" w:color="auto"/>
        <w:bottom w:val="none" w:sz="0" w:space="0" w:color="auto"/>
        <w:right w:val="none" w:sz="0" w:space="0" w:color="auto"/>
      </w:divBdr>
      <w:divsChild>
        <w:div w:id="1284849402">
          <w:marLeft w:val="0"/>
          <w:marRight w:val="0"/>
          <w:marTop w:val="0"/>
          <w:marBottom w:val="0"/>
          <w:divBdr>
            <w:top w:val="none" w:sz="0" w:space="0" w:color="auto"/>
            <w:left w:val="none" w:sz="0" w:space="0" w:color="auto"/>
            <w:bottom w:val="none" w:sz="0" w:space="0" w:color="auto"/>
            <w:right w:val="none" w:sz="0" w:space="0" w:color="auto"/>
          </w:divBdr>
        </w:div>
      </w:divsChild>
    </w:div>
    <w:div w:id="370350072">
      <w:bodyDiv w:val="1"/>
      <w:marLeft w:val="0"/>
      <w:marRight w:val="0"/>
      <w:marTop w:val="0"/>
      <w:marBottom w:val="0"/>
      <w:divBdr>
        <w:top w:val="none" w:sz="0" w:space="0" w:color="auto"/>
        <w:left w:val="none" w:sz="0" w:space="0" w:color="auto"/>
        <w:bottom w:val="none" w:sz="0" w:space="0" w:color="auto"/>
        <w:right w:val="none" w:sz="0" w:space="0" w:color="auto"/>
      </w:divBdr>
      <w:divsChild>
        <w:div w:id="1047800952">
          <w:marLeft w:val="0"/>
          <w:marRight w:val="0"/>
          <w:marTop w:val="0"/>
          <w:marBottom w:val="0"/>
          <w:divBdr>
            <w:top w:val="none" w:sz="0" w:space="0" w:color="auto"/>
            <w:left w:val="none" w:sz="0" w:space="0" w:color="auto"/>
            <w:bottom w:val="none" w:sz="0" w:space="0" w:color="auto"/>
            <w:right w:val="none" w:sz="0" w:space="0" w:color="auto"/>
          </w:divBdr>
        </w:div>
      </w:divsChild>
    </w:div>
    <w:div w:id="766730990">
      <w:bodyDiv w:val="1"/>
      <w:marLeft w:val="0"/>
      <w:marRight w:val="0"/>
      <w:marTop w:val="0"/>
      <w:marBottom w:val="0"/>
      <w:divBdr>
        <w:top w:val="none" w:sz="0" w:space="0" w:color="auto"/>
        <w:left w:val="none" w:sz="0" w:space="0" w:color="auto"/>
        <w:bottom w:val="none" w:sz="0" w:space="0" w:color="auto"/>
        <w:right w:val="none" w:sz="0" w:space="0" w:color="auto"/>
      </w:divBdr>
      <w:divsChild>
        <w:div w:id="1830975221">
          <w:marLeft w:val="0"/>
          <w:marRight w:val="0"/>
          <w:marTop w:val="0"/>
          <w:marBottom w:val="0"/>
          <w:divBdr>
            <w:top w:val="none" w:sz="0" w:space="0" w:color="auto"/>
            <w:left w:val="none" w:sz="0" w:space="0" w:color="auto"/>
            <w:bottom w:val="none" w:sz="0" w:space="0" w:color="auto"/>
            <w:right w:val="none" w:sz="0" w:space="0" w:color="auto"/>
          </w:divBdr>
        </w:div>
      </w:divsChild>
    </w:div>
    <w:div w:id="975841410">
      <w:bodyDiv w:val="1"/>
      <w:marLeft w:val="0"/>
      <w:marRight w:val="0"/>
      <w:marTop w:val="0"/>
      <w:marBottom w:val="0"/>
      <w:divBdr>
        <w:top w:val="none" w:sz="0" w:space="0" w:color="auto"/>
        <w:left w:val="none" w:sz="0" w:space="0" w:color="auto"/>
        <w:bottom w:val="none" w:sz="0" w:space="0" w:color="auto"/>
        <w:right w:val="none" w:sz="0" w:space="0" w:color="auto"/>
      </w:divBdr>
      <w:divsChild>
        <w:div w:id="1235747661">
          <w:marLeft w:val="0"/>
          <w:marRight w:val="0"/>
          <w:marTop w:val="0"/>
          <w:marBottom w:val="0"/>
          <w:divBdr>
            <w:top w:val="none" w:sz="0" w:space="0" w:color="auto"/>
            <w:left w:val="none" w:sz="0" w:space="0" w:color="auto"/>
            <w:bottom w:val="none" w:sz="0" w:space="0" w:color="auto"/>
            <w:right w:val="none" w:sz="0" w:space="0" w:color="auto"/>
          </w:divBdr>
        </w:div>
      </w:divsChild>
    </w:div>
    <w:div w:id="1699965188">
      <w:bodyDiv w:val="1"/>
      <w:marLeft w:val="0"/>
      <w:marRight w:val="0"/>
      <w:marTop w:val="0"/>
      <w:marBottom w:val="0"/>
      <w:divBdr>
        <w:top w:val="none" w:sz="0" w:space="0" w:color="auto"/>
        <w:left w:val="none" w:sz="0" w:space="0" w:color="auto"/>
        <w:bottom w:val="none" w:sz="0" w:space="0" w:color="auto"/>
        <w:right w:val="none" w:sz="0" w:space="0" w:color="auto"/>
      </w:divBdr>
      <w:divsChild>
        <w:div w:id="109052247">
          <w:marLeft w:val="0"/>
          <w:marRight w:val="0"/>
          <w:marTop w:val="0"/>
          <w:marBottom w:val="0"/>
          <w:divBdr>
            <w:top w:val="none" w:sz="0" w:space="0" w:color="auto"/>
            <w:left w:val="none" w:sz="0" w:space="0" w:color="auto"/>
            <w:bottom w:val="none" w:sz="0" w:space="0" w:color="auto"/>
            <w:right w:val="none" w:sz="0" w:space="0" w:color="auto"/>
          </w:divBdr>
        </w:div>
      </w:divsChild>
    </w:div>
    <w:div w:id="1832406950">
      <w:bodyDiv w:val="1"/>
      <w:marLeft w:val="0"/>
      <w:marRight w:val="0"/>
      <w:marTop w:val="0"/>
      <w:marBottom w:val="0"/>
      <w:divBdr>
        <w:top w:val="none" w:sz="0" w:space="0" w:color="auto"/>
        <w:left w:val="none" w:sz="0" w:space="0" w:color="auto"/>
        <w:bottom w:val="none" w:sz="0" w:space="0" w:color="auto"/>
        <w:right w:val="none" w:sz="0" w:space="0" w:color="auto"/>
      </w:divBdr>
      <w:divsChild>
        <w:div w:id="1750273598">
          <w:marLeft w:val="0"/>
          <w:marRight w:val="0"/>
          <w:marTop w:val="0"/>
          <w:marBottom w:val="0"/>
          <w:divBdr>
            <w:top w:val="none" w:sz="0" w:space="0" w:color="auto"/>
            <w:left w:val="none" w:sz="0" w:space="0" w:color="auto"/>
            <w:bottom w:val="none" w:sz="0" w:space="0" w:color="auto"/>
            <w:right w:val="none" w:sz="0" w:space="0" w:color="auto"/>
          </w:divBdr>
        </w:div>
      </w:divsChild>
    </w:div>
    <w:div w:id="1892839092">
      <w:bodyDiv w:val="1"/>
      <w:marLeft w:val="0"/>
      <w:marRight w:val="0"/>
      <w:marTop w:val="0"/>
      <w:marBottom w:val="0"/>
      <w:divBdr>
        <w:top w:val="none" w:sz="0" w:space="0" w:color="auto"/>
        <w:left w:val="none" w:sz="0" w:space="0" w:color="auto"/>
        <w:bottom w:val="none" w:sz="0" w:space="0" w:color="auto"/>
        <w:right w:val="none" w:sz="0" w:space="0" w:color="auto"/>
      </w:divBdr>
      <w:divsChild>
        <w:div w:id="877085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7</Pages>
  <Words>1273</Words>
  <Characters>7258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18</cp:revision>
  <dcterms:created xsi:type="dcterms:W3CDTF">2018-01-30T10:31:00Z</dcterms:created>
  <dcterms:modified xsi:type="dcterms:W3CDTF">2018-02-05T14:15:00Z</dcterms:modified>
</cp:coreProperties>
</file>